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2674CFD3" w:rsidR="00A27829" w:rsidRPr="00F4158F" w:rsidRDefault="000F6F34" w:rsidP="00A27829">
      <w:pPr>
        <w:pStyle w:val="Head"/>
      </w:pPr>
      <w:r w:rsidRPr="00F4158F">
        <w:t xml:space="preserve">Ilgtspējīga ceļu būve kļūst taustāma: Wirtgen Group izstādē “Bauma” </w:t>
      </w:r>
    </w:p>
    <w:p w14:paraId="26F0996C" w14:textId="64831208" w:rsidR="00A46F1E" w:rsidRPr="00F4158F" w:rsidRDefault="00CC49B1" w:rsidP="00881E44">
      <w:pPr>
        <w:pStyle w:val="Subhead"/>
        <w:rPr>
          <w:iCs w:val="0"/>
        </w:rPr>
      </w:pPr>
      <w:r w:rsidRPr="00F4158F">
        <w:rPr>
          <w:iCs w:val="0"/>
        </w:rPr>
        <w:t>Pasaules pirmizrādes piesaista apmeklētāju interesi</w:t>
      </w:r>
    </w:p>
    <w:p w14:paraId="009AA16D" w14:textId="64AB984F" w:rsidR="00E24215" w:rsidRPr="00F4158F" w:rsidRDefault="00E24215" w:rsidP="00E63C94">
      <w:pPr>
        <w:pStyle w:val="Teaser"/>
        <w:contextualSpacing w:val="0"/>
      </w:pPr>
      <w:r w:rsidRPr="00F4158F">
        <w:t xml:space="preserve">Ceļubūves nākotne - vieda, droša, ilgtspējīga. Tāds bija Wirtgen Group un John Deere kopīgās dalības moto izstādē "Bauma 2022". Ar vairāk nekā 97 eksponātiem, tostarp 37 pasaules pirmizrādēm, un īpašām ekspozīcijām, kas veltītas digitālo sistēmu koncepcijām un ilgtspējai, grupa demonstrēja progresīvus ceļu būves risinājumus. </w:t>
      </w:r>
    </w:p>
    <w:p w14:paraId="70246DC3" w14:textId="51BC92AC" w:rsidR="00E24215" w:rsidRPr="00F4158F" w:rsidRDefault="00E74F93" w:rsidP="005313F3">
      <w:pPr>
        <w:pStyle w:val="Teaser"/>
        <w:spacing w:after="0"/>
        <w:contextualSpacing w:val="0"/>
      </w:pPr>
      <w:r w:rsidRPr="00F4158F">
        <w:t xml:space="preserve">Inovāciju jauda: e-mašīnas un citi produktu jauninājumi </w:t>
      </w:r>
    </w:p>
    <w:p w14:paraId="1AE94EF6" w14:textId="6EE980ED" w:rsidR="00EB4172" w:rsidRPr="00F4158F" w:rsidRDefault="009A6AA7" w:rsidP="005313F3">
      <w:pPr>
        <w:pStyle w:val="Teaser"/>
        <w:spacing w:after="0"/>
      </w:pPr>
      <w:r w:rsidRPr="00F4158F">
        <w:rPr>
          <w:b w:val="0"/>
        </w:rPr>
        <w:t xml:space="preserve">Wirtgen Group ilgtspējīga attīstība bija galvenā tēma visos izstādes stendos. Līdz ar to uzmanības centrā starp pasaules pirmizrādes mašīnām un inovācijām bija Hamm tandēmu veltņi ar akumulatora elektrodzinējiem, Vögele mini ceļu ieklājēji ar akumulatora elektrodzinējiem un Kleemann pilnībā elektriskais trieciena drupinātājs. Lielu ažiotāžu izraisīja arī divas Wirtgen kompaktās frēzes ar komforta kabīni, Vögele “Dash 5” paaudzes </w:t>
      </w:r>
      <w:r w:rsidR="00682102" w:rsidRPr="00F4158F">
        <w:rPr>
          <w:b w:val="0"/>
        </w:rPr>
        <w:t>asfalta</w:t>
      </w:r>
      <w:r w:rsidRPr="00F4158F">
        <w:rPr>
          <w:b w:val="0"/>
        </w:rPr>
        <w:t xml:space="preserve"> ieklājējs un Benninghoven sistēma REVOC - katalītiskais pārveidotājs asfalta maisīšanas iekārtām.   </w:t>
      </w:r>
    </w:p>
    <w:p w14:paraId="32BBF819" w14:textId="77777777" w:rsidR="00A021A7" w:rsidRPr="00F4158F" w:rsidRDefault="00A021A7" w:rsidP="00A021A7">
      <w:pPr>
        <w:pStyle w:val="Standardabsatz"/>
        <w:spacing w:after="0"/>
        <w:ind w:left="795"/>
      </w:pPr>
    </w:p>
    <w:p w14:paraId="7F739846" w14:textId="26B0FDA7" w:rsidR="005D29B1" w:rsidRPr="00F4158F" w:rsidRDefault="005D29B1" w:rsidP="005D29B1">
      <w:pPr>
        <w:pStyle w:val="Standardabsatz"/>
        <w:spacing w:after="0"/>
        <w:rPr>
          <w:b/>
          <w:bCs/>
        </w:rPr>
      </w:pPr>
      <w:r w:rsidRPr="00F4158F">
        <w:rPr>
          <w:b/>
        </w:rPr>
        <w:t>Ražošanas sistēmas ar ekoloģisku un ekonomisku ietaupījumu potenciālu</w:t>
      </w:r>
    </w:p>
    <w:p w14:paraId="3AF129C1" w14:textId="5EDB51C2" w:rsidR="005313F3" w:rsidRPr="00F4158F" w:rsidRDefault="00E36E18" w:rsidP="00960C94">
      <w:pPr>
        <w:pStyle w:val="Standardabsatz"/>
      </w:pPr>
      <w:r w:rsidRPr="00F4158F">
        <w:t xml:space="preserve">Papildus atsevišķām mašīnām grupa prezentēja arī ražošanas sistēmas, kas nodrošina kompleksus ceļu būves risinājumus. Tieši šo risinājumu kopumā slēpjas vislielākais ekoloģiskais un ekonomiskais potenciāls - risinājumi, kas aptver visu no aukstās pārstrādes un asfalta pārstrādes līdz pielietojumam bez emisijām pilsētās un citās problemātiskās vietās, kā arī liela mēroga sanācijas pasākumiem un maza mēroga komunālajiem darbiem. Lietotāji gūst labumu ne tikai no saskaņotā Wirtgen Group mašīnu portfeļa, bet arī no sinerģijas, ko rada alianse ar John Deere. Tas attiecas arī uz karjeru un otrreizējās pārstrādes materiālu apstrādi, kur John Deere riteņiekrāvēji kopā ar Kleemann drupinātājiem un sijāšanas iekārtām veido integrētu ražošanas sistēmu. </w:t>
      </w:r>
    </w:p>
    <w:p w14:paraId="16C9DDD9" w14:textId="4D6D9C88" w:rsidR="005313F3" w:rsidRPr="00F4158F" w:rsidRDefault="005313F3" w:rsidP="005313F3">
      <w:pPr>
        <w:pStyle w:val="Standardabsatz"/>
        <w:spacing w:after="0"/>
        <w:rPr>
          <w:b/>
          <w:bCs/>
        </w:rPr>
      </w:pPr>
      <w:r w:rsidRPr="00F4158F">
        <w:rPr>
          <w:b/>
        </w:rPr>
        <w:t>John Deere plāno sāk</w:t>
      </w:r>
      <w:r w:rsidR="000207C1" w:rsidRPr="00F4158F">
        <w:rPr>
          <w:b/>
        </w:rPr>
        <w:t>t</w:t>
      </w:r>
      <w:r w:rsidRPr="00F4158F">
        <w:rPr>
          <w:b/>
        </w:rPr>
        <w:t xml:space="preserve"> riteņiekrāvēju pārdošanu arī Eiropā</w:t>
      </w:r>
    </w:p>
    <w:p w14:paraId="334601EA" w14:textId="27E5676A" w:rsidR="00E36E18" w:rsidRPr="00F4158F" w:rsidRDefault="003C7D53" w:rsidP="005313F3">
      <w:pPr>
        <w:pStyle w:val="Standardabsatz"/>
        <w:spacing w:after="0"/>
      </w:pPr>
      <w:r w:rsidRPr="00F4158F">
        <w:t>Nākotnē atsevišķos Eiropas tirgos John Deere piedāvās divus riteņiekrāvēju modeļus. Izstādes "Bauma" sākumā, 24. oktobrī, Vācijā un Lielbritānijā tika prezentēti modeļi 744 P-Tier un 824 P-Tier. Abi riteņiekrāvēju modeļi tiks piedāvāti Wirtgen Group tirdzniecības tīklā.</w:t>
      </w:r>
    </w:p>
    <w:p w14:paraId="1EE3056A" w14:textId="4BC22A7F" w:rsidR="005313F3" w:rsidRPr="00F4158F" w:rsidRDefault="005313F3">
      <w:pPr>
        <w:rPr>
          <w:rFonts w:eastAsiaTheme="minorHAnsi" w:cstheme="minorBidi"/>
          <w:b/>
          <w:bCs/>
          <w:sz w:val="22"/>
          <w:szCs w:val="24"/>
        </w:rPr>
      </w:pPr>
    </w:p>
    <w:p w14:paraId="115C454F" w14:textId="07BFBA11" w:rsidR="00311169" w:rsidRPr="00F4158F" w:rsidRDefault="00311169" w:rsidP="00816834">
      <w:pPr>
        <w:pStyle w:val="Standardabsatz"/>
        <w:spacing w:after="0"/>
        <w:rPr>
          <w:b/>
          <w:bCs/>
        </w:rPr>
      </w:pPr>
      <w:r w:rsidRPr="00F4158F">
        <w:rPr>
          <w:b/>
        </w:rPr>
        <w:t>Digitalizācija kā virzītājspēks lielākai ilgtspējai ceļu būvniecībā</w:t>
      </w:r>
    </w:p>
    <w:p w14:paraId="14700095" w14:textId="0E095389" w:rsidR="00180F59" w:rsidRPr="00F4158F" w:rsidRDefault="00816834" w:rsidP="00180F59">
      <w:pPr>
        <w:pStyle w:val="Absatzberschrift"/>
        <w:jc w:val="both"/>
        <w:rPr>
          <w:b w:val="0"/>
          <w:bCs/>
        </w:rPr>
      </w:pPr>
      <w:r w:rsidRPr="00F4158F">
        <w:rPr>
          <w:b w:val="0"/>
        </w:rPr>
        <w:t>Tehnoloģiju zonā Wirtgen Group prezentēja savu produktu zīmolu digitālos risinājumus, kas jau tagad lietotājiem atvieglo mašīnu lietošanu un nodrošina darba vietas dokumentāciju. Šie risinājumi ietver Wirtgen “Performance Tracker”, jauno Wirtgen "AutoTrac" satelītu vadības sistēmu riteņveida augsnes stabilizatoriem un riteņveida reciklētājiem, jauno Hamm digitālo blīvēšanas palīgu "Smart Compact", kā arī Vögele dokumentācijas un procesu optimizācijas rīkus "WITOS Paving Docu" un "Paving Plus".</w:t>
      </w:r>
    </w:p>
    <w:p w14:paraId="67C600BC" w14:textId="77777777" w:rsidR="00180F59" w:rsidRPr="00F4158F" w:rsidRDefault="00180F59" w:rsidP="00816834">
      <w:pPr>
        <w:pStyle w:val="Absatzberschrift"/>
        <w:rPr>
          <w:b w:val="0"/>
          <w:bCs/>
        </w:rPr>
      </w:pPr>
    </w:p>
    <w:p w14:paraId="52A99CDB" w14:textId="77777777" w:rsidR="000A559B" w:rsidRPr="00F4158F" w:rsidRDefault="000A559B" w:rsidP="00A64E71">
      <w:pPr>
        <w:pStyle w:val="Absatzberschrift"/>
        <w:spacing w:after="220"/>
        <w:jc w:val="both"/>
        <w:rPr>
          <w:b w:val="0"/>
        </w:rPr>
      </w:pPr>
    </w:p>
    <w:p w14:paraId="40C9B733" w14:textId="7D5C22A2" w:rsidR="00A021A7" w:rsidRPr="00F4158F" w:rsidRDefault="004B357C" w:rsidP="00A64E71">
      <w:pPr>
        <w:pStyle w:val="Absatzberschrift"/>
        <w:spacing w:after="220"/>
        <w:jc w:val="both"/>
        <w:rPr>
          <w:b w:val="0"/>
          <w:bCs/>
        </w:rPr>
      </w:pPr>
      <w:r w:rsidRPr="00F4158F">
        <w:rPr>
          <w:b w:val="0"/>
        </w:rPr>
        <w:lastRenderedPageBreak/>
        <w:t xml:space="preserve">Turklāt darbu vadības centrs sniedza ieskatu par to, kā nākotnē varēs plānot, uzraudzīt un analizēt visas darba vietas. Mērķis - ar telemātikas risinājumu palīdzību nodrošināt klientiem reālu pievienoto vērtību, ļaujot tiem vēl efektīvāk īstenot savus projektus. </w:t>
      </w:r>
    </w:p>
    <w:p w14:paraId="1D1ABCAD" w14:textId="3D5E17E0" w:rsidR="00461FED" w:rsidRPr="00F4158F" w:rsidRDefault="00461FED" w:rsidP="00A64E71">
      <w:pPr>
        <w:spacing w:after="220" w:line="276" w:lineRule="auto"/>
        <w:contextualSpacing/>
        <w:rPr>
          <w:rFonts w:cs="Calibri"/>
          <w:b/>
          <w:bCs/>
          <w:sz w:val="32"/>
          <w:szCs w:val="32"/>
        </w:rPr>
      </w:pPr>
      <w:r w:rsidRPr="00F4158F">
        <w:rPr>
          <w:b/>
          <w:bCs/>
          <w:sz w:val="22"/>
          <w:szCs w:val="22"/>
        </w:rPr>
        <w:t>Ilgtspēja ir uzņēmuma stratēģijas stūrakmens</w:t>
      </w:r>
    </w:p>
    <w:p w14:paraId="0BA7DF94" w14:textId="208C48A9" w:rsidR="00547E5D" w:rsidRPr="00F4158F" w:rsidRDefault="007A6607">
      <w:pPr>
        <w:spacing w:line="276" w:lineRule="auto"/>
        <w:jc w:val="both"/>
        <w:rPr>
          <w:rFonts w:cs="Calibri"/>
          <w:sz w:val="32"/>
          <w:szCs w:val="32"/>
        </w:rPr>
      </w:pPr>
      <w:r w:rsidRPr="00F4158F">
        <w:rPr>
          <w:sz w:val="22"/>
          <w:szCs w:val="22"/>
        </w:rPr>
        <w:t>Wirtgen Group ir pionieris lielākas mobilitātes sasniegšanā ceļu būvē.</w:t>
      </w:r>
      <w:r w:rsidRPr="00F4158F">
        <w:rPr>
          <w:sz w:val="22"/>
        </w:rPr>
        <w:t xml:space="preserve"> Ilgtspēja ir grupas korporatīvās stratēģijas stūrakmens, kas bija skaidri redzams šai tēmai veltītajā izstādes telpā. </w:t>
      </w:r>
      <w:r w:rsidRPr="00F4158F">
        <w:rPr>
          <w:sz w:val="22"/>
          <w:szCs w:val="22"/>
        </w:rPr>
        <w:t>Izstādē "Bauma" demonstrētie jauninājumi uzsvēra arī centienus palielināt produktu modeļu pieejamību ar akumulatoru elektrodzinēju un piedāvāt alternatīvas piedziņas tehnoloģijas, sākot no zema piesārņojuma līmeņa līdz bezoglekļa piedziņas tehnoloģijām.</w:t>
      </w:r>
      <w:r w:rsidRPr="00F4158F">
        <w:rPr>
          <w:sz w:val="32"/>
          <w:szCs w:val="22"/>
        </w:rPr>
        <w:t xml:space="preserve"> </w:t>
      </w:r>
    </w:p>
    <w:p w14:paraId="1B9EAFF0" w14:textId="77777777" w:rsidR="00547E5D" w:rsidRPr="00F4158F" w:rsidRDefault="00547E5D">
      <w:pPr>
        <w:spacing w:line="276" w:lineRule="auto"/>
        <w:jc w:val="both"/>
        <w:rPr>
          <w:rFonts w:cs="Calibri"/>
          <w:sz w:val="22"/>
          <w:szCs w:val="22"/>
        </w:rPr>
      </w:pPr>
    </w:p>
    <w:p w14:paraId="618BFDF2" w14:textId="236B3B91" w:rsidR="00A64E71" w:rsidRPr="00F4158F" w:rsidRDefault="00547E5D">
      <w:pPr>
        <w:spacing w:line="276" w:lineRule="auto"/>
        <w:jc w:val="both"/>
        <w:rPr>
          <w:rFonts w:cs="Calibri"/>
          <w:sz w:val="32"/>
          <w:szCs w:val="32"/>
        </w:rPr>
      </w:pPr>
      <w:r w:rsidRPr="00F4158F">
        <w:rPr>
          <w:sz w:val="22"/>
        </w:rPr>
        <w:t xml:space="preserve">Turklāt jaunie, progresīvākie mašīnu un tehnoloģiju risinājumi atbilst arī Wirtgen Group vērtību piedāvājumam: "tuvu klientiem". </w:t>
      </w:r>
      <w:r w:rsidRPr="00F4158F">
        <w:rPr>
          <w:sz w:val="22"/>
          <w:szCs w:val="22"/>
        </w:rPr>
        <w:t>Ar ilgtspējīgiem risinājumiem grupa vēlas atbalstīt savus klientus ne tikai spējā ātri un rentabli apmierināt augošo pieprasījumu pēc infrastruktūras, bet arī jau tagad izpildīt pieaugošās prasības attiecībā uz vides aizsardzību, kā arī dabas un cilvēces saudzēšanu.</w:t>
      </w:r>
      <w:r w:rsidRPr="00F4158F">
        <w:rPr>
          <w:sz w:val="32"/>
          <w:szCs w:val="22"/>
        </w:rPr>
        <w:t xml:space="preserve"> </w:t>
      </w:r>
    </w:p>
    <w:p w14:paraId="62557CA1" w14:textId="69D5E505" w:rsidR="00337387" w:rsidRPr="00F4158F" w:rsidRDefault="00337387">
      <w:pPr>
        <w:rPr>
          <w:rFonts w:eastAsiaTheme="minorHAnsi" w:cstheme="minorBidi"/>
          <w:b/>
          <w:sz w:val="22"/>
          <w:szCs w:val="24"/>
        </w:rPr>
      </w:pPr>
    </w:p>
    <w:p w14:paraId="4DBFCF73" w14:textId="77777777" w:rsidR="005845D0" w:rsidRPr="00F4158F" w:rsidRDefault="005845D0">
      <w:pPr>
        <w:rPr>
          <w:rFonts w:eastAsiaTheme="minorHAnsi" w:cstheme="minorBidi"/>
          <w:b/>
          <w:sz w:val="22"/>
          <w:szCs w:val="24"/>
        </w:rPr>
      </w:pPr>
    </w:p>
    <w:p w14:paraId="31412CCB" w14:textId="0C3B6062" w:rsidR="00E15EBE" w:rsidRPr="00F4158F" w:rsidRDefault="00E15EBE" w:rsidP="00E15EBE">
      <w:pPr>
        <w:pStyle w:val="Fotos"/>
      </w:pPr>
      <w:r w:rsidRPr="00F4158F">
        <w:t xml:space="preserve">ATTĒLI: </w:t>
      </w:r>
    </w:p>
    <w:p w14:paraId="75CCD6E9" w14:textId="652CC8F2" w:rsidR="00A5608A" w:rsidRPr="00F4158F" w:rsidRDefault="00DF59EF" w:rsidP="00A5608A">
      <w:pPr>
        <w:pStyle w:val="BUbold"/>
      </w:pPr>
      <w:r w:rsidRPr="00F4158F">
        <w:rPr>
          <w:b w:val="0"/>
          <w:noProof/>
        </w:rPr>
        <w:drawing>
          <wp:inline distT="0" distB="0" distL="0" distR="0" wp14:anchorId="4EDED2C9" wp14:editId="3072A6CC">
            <wp:extent cx="2265178" cy="1510748"/>
            <wp:effectExtent l="0" t="0" r="1905" b="0"/>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2"/>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273903" cy="1516567"/>
                    </a:xfrm>
                    <a:prstGeom prst="rect">
                      <a:avLst/>
                    </a:prstGeom>
                    <a:noFill/>
                    <a:ln>
                      <a:noFill/>
                    </a:ln>
                  </pic:spPr>
                </pic:pic>
              </a:graphicData>
            </a:graphic>
          </wp:inline>
        </w:drawing>
      </w:r>
      <w:r w:rsidRPr="00F4158F">
        <w:rPr>
          <w:b w:val="0"/>
          <w:color w:val="FF0000"/>
        </w:rPr>
        <w:t xml:space="preserve"> </w:t>
      </w:r>
      <w:r w:rsidRPr="00F4158F">
        <w:rPr>
          <w:b w:val="0"/>
        </w:rPr>
        <w:tab/>
      </w:r>
      <w:r w:rsidRPr="00F4158F">
        <w:rPr>
          <w:b w:val="0"/>
        </w:rPr>
        <w:br/>
      </w:r>
      <w:r w:rsidRPr="00F4158F">
        <w:t>WG_photo_Bauma-2022_00063</w:t>
      </w:r>
      <w:r w:rsidRPr="00F4158F">
        <w:rPr>
          <w:b w:val="0"/>
        </w:rPr>
        <w:tab/>
      </w:r>
      <w:r w:rsidRPr="00F4158F">
        <w:rPr>
          <w:b w:val="0"/>
        </w:rPr>
        <w:tab/>
      </w:r>
    </w:p>
    <w:p w14:paraId="4E5DA074" w14:textId="73A96815" w:rsidR="00A5608A" w:rsidRPr="00F4158F" w:rsidRDefault="00A5608A" w:rsidP="00A5608A">
      <w:pPr>
        <w:pStyle w:val="BUnormal"/>
      </w:pPr>
      <w:r w:rsidRPr="00F4158F">
        <w:t xml:space="preserve">Wirtgen Group izstādē "Bauma 2022" prezentēja savus iespaidīgos inovāciju sasniegumus, piedāvājot ilgtspējīgus un tādējādi progresīvus ceļu būves risinājumus. </w:t>
      </w:r>
    </w:p>
    <w:p w14:paraId="76008808" w14:textId="21E674CE" w:rsidR="00DF59EF" w:rsidRPr="00F4158F" w:rsidRDefault="00DF59EF" w:rsidP="00DF59EF">
      <w:pPr>
        <w:pStyle w:val="BUbold"/>
      </w:pPr>
      <w:r w:rsidRPr="00F4158F">
        <w:rPr>
          <w:b w:val="0"/>
          <w:noProof/>
        </w:rPr>
        <w:drawing>
          <wp:inline distT="0" distB="0" distL="0" distR="0" wp14:anchorId="0CD7FBEC" wp14:editId="5D119AB3">
            <wp:extent cx="2289019" cy="1526650"/>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309150" cy="1540076"/>
                    </a:xfrm>
                    <a:prstGeom prst="rect">
                      <a:avLst/>
                    </a:prstGeom>
                    <a:noFill/>
                    <a:ln>
                      <a:noFill/>
                    </a:ln>
                  </pic:spPr>
                </pic:pic>
              </a:graphicData>
            </a:graphic>
          </wp:inline>
        </w:drawing>
      </w:r>
      <w:r w:rsidRPr="00F4158F">
        <w:rPr>
          <w:b w:val="0"/>
          <w:color w:val="FF0000"/>
        </w:rPr>
        <w:t xml:space="preserve"> </w:t>
      </w:r>
      <w:r w:rsidRPr="00F4158F">
        <w:rPr>
          <w:b w:val="0"/>
        </w:rPr>
        <w:br/>
      </w:r>
      <w:r w:rsidRPr="00F4158F">
        <w:t>WG_photo_Bauma-2022_00060</w:t>
      </w:r>
    </w:p>
    <w:p w14:paraId="0D6F95F1" w14:textId="77777777" w:rsidR="00DF59EF" w:rsidRPr="00F4158F" w:rsidRDefault="00DF59EF" w:rsidP="00DF59EF">
      <w:pPr>
        <w:pStyle w:val="BUbold"/>
        <w:rPr>
          <w:b w:val="0"/>
          <w:bCs/>
        </w:rPr>
      </w:pPr>
      <w:r w:rsidRPr="00F4158F">
        <w:rPr>
          <w:b w:val="0"/>
        </w:rPr>
        <w:t xml:space="preserve">Hamm demonstrēja pirmos pilnībā ar akumulatoru darbināmos elektriskos veltņus. Blīvēšanas parametri un darbība ir identiski modeļiem ar dīzeļdzinēju.  </w:t>
      </w:r>
    </w:p>
    <w:p w14:paraId="5CED4806" w14:textId="29E56F52" w:rsidR="00A5608A" w:rsidRPr="00F4158F" w:rsidRDefault="00A5608A" w:rsidP="00E15EBE">
      <w:pPr>
        <w:pStyle w:val="Fotos"/>
      </w:pPr>
    </w:p>
    <w:p w14:paraId="43684003" w14:textId="7F53B234" w:rsidR="00DF59EF" w:rsidRPr="00F4158F" w:rsidRDefault="00DF59EF" w:rsidP="00DF59EF">
      <w:pPr>
        <w:autoSpaceDE w:val="0"/>
        <w:autoSpaceDN w:val="0"/>
        <w:adjustRightInd w:val="0"/>
        <w:rPr>
          <w:rFonts w:eastAsia="MS Mincho"/>
          <w:b/>
          <w:sz w:val="20"/>
          <w:szCs w:val="24"/>
        </w:rPr>
      </w:pPr>
      <w:r w:rsidRPr="00F4158F">
        <w:rPr>
          <w:noProof/>
        </w:rPr>
        <w:lastRenderedPageBreak/>
        <w:drawing>
          <wp:inline distT="0" distB="0" distL="0" distR="0" wp14:anchorId="0AE069BA" wp14:editId="6A341967">
            <wp:extent cx="2242268" cy="1220789"/>
            <wp:effectExtent l="0" t="0" r="5715"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266144" cy="1233788"/>
                    </a:xfrm>
                    <a:prstGeom prst="rect">
                      <a:avLst/>
                    </a:prstGeom>
                    <a:noFill/>
                    <a:ln>
                      <a:noFill/>
                    </a:ln>
                  </pic:spPr>
                </pic:pic>
              </a:graphicData>
            </a:graphic>
          </wp:inline>
        </w:drawing>
      </w:r>
      <w:r w:rsidRPr="00F4158F">
        <w:rPr>
          <w:color w:val="FF0000"/>
        </w:rPr>
        <w:t xml:space="preserve"> </w:t>
      </w:r>
      <w:r w:rsidRPr="00F4158F">
        <w:br/>
      </w:r>
      <w:r w:rsidRPr="00F4158F">
        <w:rPr>
          <w:b/>
          <w:sz w:val="20"/>
        </w:rPr>
        <w:t xml:space="preserve">WG_photo_Bauma-2022_00061 </w:t>
      </w:r>
    </w:p>
    <w:p w14:paraId="116C82BE" w14:textId="7B16F520" w:rsidR="00547E5D" w:rsidRPr="00F4158F" w:rsidRDefault="00BA5523" w:rsidP="00DF59EF">
      <w:pPr>
        <w:pStyle w:val="Text"/>
        <w:rPr>
          <w:bCs/>
          <w:color w:val="000000" w:themeColor="text1"/>
          <w:sz w:val="20"/>
          <w:szCs w:val="14"/>
        </w:rPr>
      </w:pPr>
      <w:r w:rsidRPr="00F4158F">
        <w:rPr>
          <w:color w:val="000000" w:themeColor="text1"/>
          <w:sz w:val="20"/>
        </w:rPr>
        <w:t xml:space="preserve">MOBIREX MR 130(i) PRO trieciena drupinātājam ir pilnībā elektriska piedziņa. Jaunais Kleemann “PRO Line” agregāts tiek izmantots kā primārais un sekundārais drupinātājs karjeros un otrreizējās pārstrādes darbos.  </w:t>
      </w:r>
    </w:p>
    <w:p w14:paraId="0A217188" w14:textId="400D2B79" w:rsidR="00D93B96" w:rsidRPr="00F4158F" w:rsidRDefault="00D93B96" w:rsidP="00DF59EF">
      <w:pPr>
        <w:pStyle w:val="Text"/>
        <w:rPr>
          <w:bCs/>
          <w:color w:val="000000" w:themeColor="text1"/>
          <w:sz w:val="20"/>
          <w:szCs w:val="14"/>
        </w:rPr>
      </w:pPr>
    </w:p>
    <w:p w14:paraId="26FAF353" w14:textId="6E56BA47" w:rsidR="00D93B96" w:rsidRPr="00F4158F" w:rsidRDefault="00D93B96" w:rsidP="00D93B96">
      <w:pPr>
        <w:autoSpaceDE w:val="0"/>
        <w:autoSpaceDN w:val="0"/>
        <w:adjustRightInd w:val="0"/>
        <w:rPr>
          <w:rFonts w:eastAsia="MS Mincho"/>
          <w:b/>
          <w:sz w:val="20"/>
          <w:szCs w:val="24"/>
        </w:rPr>
      </w:pPr>
      <w:r w:rsidRPr="00F4158F">
        <w:rPr>
          <w:noProof/>
        </w:rPr>
        <w:drawing>
          <wp:inline distT="0" distB="0" distL="0" distR="0" wp14:anchorId="615A956F" wp14:editId="53B89610">
            <wp:extent cx="2241335" cy="1494845"/>
            <wp:effectExtent l="0" t="0" r="6985"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259298" cy="1506826"/>
                    </a:xfrm>
                    <a:prstGeom prst="rect">
                      <a:avLst/>
                    </a:prstGeom>
                    <a:noFill/>
                    <a:ln>
                      <a:noFill/>
                    </a:ln>
                  </pic:spPr>
                </pic:pic>
              </a:graphicData>
            </a:graphic>
          </wp:inline>
        </w:drawing>
      </w:r>
      <w:r w:rsidRPr="00F4158F">
        <w:rPr>
          <w:sz w:val="20"/>
        </w:rPr>
        <w:t xml:space="preserve"> </w:t>
      </w:r>
      <w:r w:rsidRPr="00F4158F">
        <w:br/>
      </w:r>
      <w:r w:rsidRPr="00F4158F">
        <w:rPr>
          <w:b/>
          <w:sz w:val="20"/>
        </w:rPr>
        <w:t>WG_photo_Bauma-2022_00068</w:t>
      </w:r>
    </w:p>
    <w:p w14:paraId="04558EF9" w14:textId="23FD2FF6" w:rsidR="00D93B96" w:rsidRPr="00F4158F" w:rsidRDefault="00547E5D" w:rsidP="00D93B96">
      <w:pPr>
        <w:pStyle w:val="Text"/>
        <w:spacing w:line="240" w:lineRule="auto"/>
        <w:jc w:val="left"/>
        <w:rPr>
          <w:bCs/>
          <w:color w:val="000000" w:themeColor="text1"/>
          <w:sz w:val="20"/>
          <w:szCs w:val="14"/>
        </w:rPr>
      </w:pPr>
      <w:r w:rsidRPr="00F4158F">
        <w:rPr>
          <w:b/>
          <w:bCs/>
          <w:color w:val="000000" w:themeColor="text1"/>
          <w:sz w:val="20"/>
        </w:rPr>
        <w:t xml:space="preserve">Benninghoven </w:t>
      </w:r>
      <w:r w:rsidRPr="00F4158F">
        <w:rPr>
          <w:color w:val="000000" w:themeColor="text1"/>
          <w:sz w:val="20"/>
        </w:rPr>
        <w:t xml:space="preserve">sistēma REVOC ir izvirzīta 2022. gada izstādes “Bauma” inovācijas balvai kategorijā “Klimata aizsardzība’ Katalītiskais pārveidotājs asfalta maisīšanas iekārtām palielina asfalta ražošanas ilgtspēju un pasargā iekārtu atrašanās vietas no likvidēšanas. </w:t>
      </w:r>
      <w:r w:rsidRPr="00F4158F">
        <w:rPr>
          <w:b/>
        </w:rPr>
        <w:t xml:space="preserve">  </w:t>
      </w:r>
    </w:p>
    <w:p w14:paraId="54499C38" w14:textId="77777777" w:rsidR="00D93B96" w:rsidRPr="00F4158F" w:rsidRDefault="00D93B96" w:rsidP="00DF59EF">
      <w:pPr>
        <w:pStyle w:val="Text"/>
        <w:rPr>
          <w:b/>
          <w:bCs/>
        </w:rPr>
      </w:pPr>
    </w:p>
    <w:p w14:paraId="20879CE4" w14:textId="48430608" w:rsidR="002611FE" w:rsidRPr="00F4158F" w:rsidRDefault="00A46F1E" w:rsidP="002611FE">
      <w:pPr>
        <w:pStyle w:val="BUbold"/>
      </w:pPr>
      <w:r w:rsidRPr="00F4158F">
        <w:rPr>
          <w:b w:val="0"/>
          <w:noProof/>
        </w:rPr>
        <w:drawing>
          <wp:inline distT="0" distB="0" distL="0" distR="0" wp14:anchorId="1B66E54E" wp14:editId="333F8F20">
            <wp:extent cx="2253256" cy="1502797"/>
            <wp:effectExtent l="0" t="0" r="0" b="254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12" cstate="screen">
                      <a:extLst>
                        <a:ext uri="{28A0092B-C50C-407E-A947-70E740481C1C}">
                          <a14:useLocalDpi xmlns:a14="http://schemas.microsoft.com/office/drawing/2010/main"/>
                        </a:ext>
                      </a:extLst>
                    </a:blip>
                    <a:stretch>
                      <a:fillRect/>
                    </a:stretch>
                  </pic:blipFill>
                  <pic:spPr bwMode="auto">
                    <a:xfrm>
                      <a:off x="0" y="0"/>
                      <a:ext cx="2261149" cy="1508061"/>
                    </a:xfrm>
                    <a:prstGeom prst="rect">
                      <a:avLst/>
                    </a:prstGeom>
                    <a:noFill/>
                    <a:ln>
                      <a:noFill/>
                    </a:ln>
                  </pic:spPr>
                </pic:pic>
              </a:graphicData>
            </a:graphic>
          </wp:inline>
        </w:drawing>
      </w:r>
      <w:r w:rsidRPr="00F4158F">
        <w:rPr>
          <w:b w:val="0"/>
        </w:rPr>
        <w:t xml:space="preserve"> </w:t>
      </w:r>
      <w:r w:rsidRPr="00F4158F">
        <w:rPr>
          <w:b w:val="0"/>
        </w:rPr>
        <w:br/>
      </w:r>
      <w:r w:rsidRPr="00F4158F">
        <w:t>WG_photo_Bauma-2022_00024</w:t>
      </w:r>
    </w:p>
    <w:p w14:paraId="5492C0D9" w14:textId="4FF36F13" w:rsidR="00175AEA" w:rsidRPr="00F4158F" w:rsidRDefault="00EC214D" w:rsidP="00175AEA">
      <w:pPr>
        <w:pStyle w:val="BUnormal"/>
      </w:pPr>
      <w:r w:rsidRPr="00F4158F">
        <w:t xml:space="preserve">Wirtgen cita starpā prezentēja kompaktās frēzēšanas mašīnas ar komforta kabīni. Šīs ir pasaulē pirmās aukstās frēzēšanas mašīnas šajā mašīnu klasē, kas tiek piedāvātas ar kabīni. </w:t>
      </w:r>
    </w:p>
    <w:p w14:paraId="6EA14BFF" w14:textId="0A48FA30" w:rsidR="00D200BF" w:rsidRPr="00F4158F" w:rsidRDefault="00D200BF" w:rsidP="00D200BF">
      <w:pPr>
        <w:pStyle w:val="BUbold"/>
      </w:pPr>
      <w:r w:rsidRPr="00F4158F">
        <w:rPr>
          <w:b w:val="0"/>
          <w:noProof/>
        </w:rPr>
        <w:drawing>
          <wp:inline distT="0" distB="0" distL="0" distR="0" wp14:anchorId="430AE719" wp14:editId="78ABEED9">
            <wp:extent cx="2240915" cy="1493943"/>
            <wp:effectExtent l="0" t="0" r="6985"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a:picLocks noChangeAspect="1" noChangeArrowheads="1"/>
                    </pic:cNvPicPr>
                  </pic:nvPicPr>
                  <pic:blipFill>
                    <a:blip r:embed="rId13" cstate="screen">
                      <a:extLst>
                        <a:ext uri="{28A0092B-C50C-407E-A947-70E740481C1C}">
                          <a14:useLocalDpi xmlns:a14="http://schemas.microsoft.com/office/drawing/2010/main"/>
                        </a:ext>
                      </a:extLst>
                    </a:blip>
                    <a:stretch>
                      <a:fillRect/>
                    </a:stretch>
                  </pic:blipFill>
                  <pic:spPr bwMode="auto">
                    <a:xfrm>
                      <a:off x="0" y="0"/>
                      <a:ext cx="2247875" cy="1498583"/>
                    </a:xfrm>
                    <a:prstGeom prst="rect">
                      <a:avLst/>
                    </a:prstGeom>
                    <a:noFill/>
                    <a:ln>
                      <a:noFill/>
                    </a:ln>
                  </pic:spPr>
                </pic:pic>
              </a:graphicData>
            </a:graphic>
          </wp:inline>
        </w:drawing>
      </w:r>
      <w:r w:rsidRPr="00F4158F">
        <w:rPr>
          <w:b w:val="0"/>
        </w:rPr>
        <w:t xml:space="preserve"> </w:t>
      </w:r>
      <w:r w:rsidRPr="00F4158F">
        <w:rPr>
          <w:b w:val="0"/>
          <w:color w:val="FF0000"/>
        </w:rPr>
        <w:br/>
      </w:r>
      <w:bookmarkStart w:id="0" w:name="_Hlk112055896"/>
      <w:r w:rsidRPr="00F4158F">
        <w:t>WG_photo_Bauma-2022_00043</w:t>
      </w:r>
      <w:bookmarkEnd w:id="0"/>
    </w:p>
    <w:p w14:paraId="10B32123" w14:textId="185733FE" w:rsidR="00D200BF" w:rsidRPr="00F4158F" w:rsidRDefault="00ED15BB" w:rsidP="00292845">
      <w:pPr>
        <w:pStyle w:val="BUbold"/>
        <w:rPr>
          <w:b w:val="0"/>
          <w:bCs/>
        </w:rPr>
      </w:pPr>
      <w:r w:rsidRPr="00F4158F">
        <w:rPr>
          <w:b w:val="0"/>
        </w:rPr>
        <w:t xml:space="preserve">Pasaules pirmizrāde: Ar modeļiem SUPER 1900-5(i) un SUPER 2100-5(i) Vögele prezentēja pirmos jaunās "Dash 5" paaudzes asfalta ieklājējus.  </w:t>
      </w:r>
    </w:p>
    <w:p w14:paraId="2BDB1E47" w14:textId="67372AEC" w:rsidR="00292845" w:rsidRPr="00F4158F" w:rsidRDefault="00292845" w:rsidP="00292845">
      <w:pPr>
        <w:autoSpaceDE w:val="0"/>
        <w:autoSpaceDN w:val="0"/>
        <w:adjustRightInd w:val="0"/>
        <w:rPr>
          <w:rFonts w:eastAsia="MS Mincho"/>
          <w:b/>
          <w:sz w:val="20"/>
          <w:szCs w:val="24"/>
        </w:rPr>
      </w:pPr>
      <w:r w:rsidRPr="00F4158F">
        <w:rPr>
          <w:noProof/>
        </w:rPr>
        <w:lastRenderedPageBreak/>
        <w:drawing>
          <wp:inline distT="0" distB="0" distL="0" distR="0" wp14:anchorId="7A2309D9" wp14:editId="31344A16">
            <wp:extent cx="2253255" cy="1502797"/>
            <wp:effectExtent l="0" t="0" r="0" b="2540"/>
            <wp:docPr id="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Bild 2"/>
                    <pic:cNvPicPr>
                      <a:picLocks noChangeAspect="1" noChangeArrowheads="1"/>
                    </pic:cNvPicPr>
                  </pic:nvPicPr>
                  <pic:blipFill>
                    <a:blip r:embed="rId14" cstate="screen">
                      <a:extLst>
                        <a:ext uri="{28A0092B-C50C-407E-A947-70E740481C1C}">
                          <a14:useLocalDpi xmlns:a14="http://schemas.microsoft.com/office/drawing/2010/main"/>
                        </a:ext>
                      </a:extLst>
                    </a:blip>
                    <a:stretch>
                      <a:fillRect/>
                    </a:stretch>
                  </pic:blipFill>
                  <pic:spPr bwMode="auto">
                    <a:xfrm>
                      <a:off x="0" y="0"/>
                      <a:ext cx="2272299" cy="1515498"/>
                    </a:xfrm>
                    <a:prstGeom prst="rect">
                      <a:avLst/>
                    </a:prstGeom>
                    <a:noFill/>
                    <a:ln>
                      <a:noFill/>
                    </a:ln>
                  </pic:spPr>
                </pic:pic>
              </a:graphicData>
            </a:graphic>
          </wp:inline>
        </w:drawing>
      </w:r>
      <w:r w:rsidRPr="00F4158F">
        <w:rPr>
          <w:sz w:val="20"/>
        </w:rPr>
        <w:t xml:space="preserve"> </w:t>
      </w:r>
      <w:r w:rsidRPr="00F4158F">
        <w:br/>
      </w:r>
      <w:r w:rsidRPr="00F4158F">
        <w:rPr>
          <w:b/>
          <w:sz w:val="20"/>
        </w:rPr>
        <w:t>WG_photo_Bauma-2022_00062</w:t>
      </w:r>
    </w:p>
    <w:p w14:paraId="10254690" w14:textId="103529B6" w:rsidR="00292845" w:rsidRPr="00F4158F" w:rsidRDefault="00BD6B80" w:rsidP="00292845">
      <w:pPr>
        <w:pStyle w:val="Text"/>
        <w:spacing w:line="240" w:lineRule="auto"/>
        <w:rPr>
          <w:bCs/>
          <w:color w:val="000000" w:themeColor="text1"/>
          <w:sz w:val="20"/>
          <w:szCs w:val="14"/>
        </w:rPr>
      </w:pPr>
      <w:r w:rsidRPr="00F4158F">
        <w:rPr>
          <w:color w:val="000000" w:themeColor="text1"/>
          <w:sz w:val="20"/>
        </w:rPr>
        <w:t xml:space="preserve">John Deere 744 P-Tier un 824 P-Tier riteņiekrāvēju modeļi tagad ir pieejami arī Vācijā un Lielbritānijā. Tie tiks piedāvāti Wirtgen Group tirdzniecības tīklā. </w:t>
      </w:r>
      <w:r w:rsidRPr="00F4158F">
        <w:rPr>
          <w:b/>
        </w:rPr>
        <w:t xml:space="preserve">  </w:t>
      </w:r>
    </w:p>
    <w:p w14:paraId="4A369ABD" w14:textId="48F90CDC" w:rsidR="00292845" w:rsidRPr="00F4158F" w:rsidRDefault="00292845" w:rsidP="00175AEA">
      <w:pPr>
        <w:pStyle w:val="Standardabsatz"/>
      </w:pPr>
    </w:p>
    <w:p w14:paraId="04824B2F" w14:textId="4D31484B" w:rsidR="00F74540" w:rsidRPr="00F4158F" w:rsidRDefault="00E15EBE" w:rsidP="006C0C87">
      <w:pPr>
        <w:pStyle w:val="Note"/>
        <w:rPr>
          <w:iCs/>
        </w:rPr>
      </w:pPr>
      <w:r w:rsidRPr="00F4158F">
        <w:rPr>
          <w:iCs/>
        </w:rPr>
        <w:t>Piezīme. Šie fotoattēli ir paredzēti tikai priekšskatīšanai. Lai drukātu publikācijās, lūdzu, izmantojiet Attēli 300 dpi izšķirtspējas fotoattēlus, kurus var lejupielādēt Wirtgen Group vietnēs.</w:t>
      </w:r>
    </w:p>
    <w:p w14:paraId="59641828" w14:textId="06FB2BC9" w:rsidR="00A5608A" w:rsidRPr="00F4158F" w:rsidRDefault="00A5608A">
      <w:pPr>
        <w:rPr>
          <w:rFonts w:eastAsiaTheme="minorHAnsi" w:cstheme="minorBidi"/>
          <w:b/>
          <w:sz w:val="22"/>
          <w:szCs w:val="24"/>
        </w:rPr>
      </w:pPr>
    </w:p>
    <w:p w14:paraId="55931FB8" w14:textId="285B80AC" w:rsidR="00E15EBE" w:rsidRPr="00F4158F" w:rsidRDefault="00E15EBE" w:rsidP="00E15EBE">
      <w:pPr>
        <w:pStyle w:val="Absatzberschrift"/>
      </w:pPr>
      <w:r w:rsidRPr="00F4158F">
        <w:t>Papildu informācijas iegūšanai, lūdzu, sazinieties ar:</w:t>
      </w:r>
    </w:p>
    <w:p w14:paraId="0834BAC7" w14:textId="77777777" w:rsidR="00E15EBE" w:rsidRPr="00F4158F" w:rsidRDefault="00E15EBE" w:rsidP="00E15EBE">
      <w:pPr>
        <w:pStyle w:val="Absatzberschrift"/>
      </w:pPr>
    </w:p>
    <w:p w14:paraId="69EE0B1B" w14:textId="77777777" w:rsidR="00E15EBE" w:rsidRPr="00F4158F" w:rsidRDefault="00E15EBE" w:rsidP="00E15EBE">
      <w:pPr>
        <w:pStyle w:val="Absatzberschrift"/>
        <w:rPr>
          <w:b w:val="0"/>
          <w:bCs/>
          <w:szCs w:val="22"/>
        </w:rPr>
      </w:pPr>
      <w:r w:rsidRPr="00F4158F">
        <w:rPr>
          <w:b w:val="0"/>
        </w:rPr>
        <w:t>WIRTGEN GROUP</w:t>
      </w:r>
    </w:p>
    <w:p w14:paraId="6C2CE818" w14:textId="77777777" w:rsidR="00E15EBE" w:rsidRPr="00F4158F" w:rsidRDefault="00E15EBE" w:rsidP="00E15EBE">
      <w:pPr>
        <w:pStyle w:val="Fuzeile1"/>
        <w:rPr>
          <w:iCs w:val="0"/>
        </w:rPr>
      </w:pPr>
      <w:r w:rsidRPr="00F4158F">
        <w:rPr>
          <w:iCs w:val="0"/>
        </w:rPr>
        <w:t>Sabiedrisko attiecību departaments</w:t>
      </w:r>
    </w:p>
    <w:p w14:paraId="11D0C008" w14:textId="77777777" w:rsidR="00E15EBE" w:rsidRPr="00F4158F" w:rsidRDefault="00E15EBE" w:rsidP="00E15EBE">
      <w:pPr>
        <w:pStyle w:val="Fuzeile1"/>
        <w:rPr>
          <w:iCs w:val="0"/>
        </w:rPr>
      </w:pPr>
      <w:r w:rsidRPr="00F4158F">
        <w:rPr>
          <w:iCs w:val="0"/>
        </w:rPr>
        <w:t>Reinhard-Wirtgen-Straße 2</w:t>
      </w:r>
    </w:p>
    <w:p w14:paraId="1063A82F" w14:textId="77777777" w:rsidR="00E15EBE" w:rsidRPr="00F4158F" w:rsidRDefault="00E15EBE" w:rsidP="00E15EBE">
      <w:pPr>
        <w:pStyle w:val="Fuzeile1"/>
        <w:rPr>
          <w:iCs w:val="0"/>
        </w:rPr>
      </w:pPr>
      <w:r w:rsidRPr="00F4158F">
        <w:rPr>
          <w:iCs w:val="0"/>
        </w:rPr>
        <w:t>53578 Vindhāgena</w:t>
      </w:r>
    </w:p>
    <w:p w14:paraId="5A37CC2B" w14:textId="77777777" w:rsidR="00E15EBE" w:rsidRPr="00F4158F" w:rsidRDefault="00E15EBE" w:rsidP="00E15EBE">
      <w:pPr>
        <w:pStyle w:val="Fuzeile1"/>
        <w:rPr>
          <w:iCs w:val="0"/>
        </w:rPr>
      </w:pPr>
      <w:r w:rsidRPr="00F4158F">
        <w:rPr>
          <w:iCs w:val="0"/>
        </w:rPr>
        <w:t>Vācija</w:t>
      </w:r>
    </w:p>
    <w:p w14:paraId="29A07732" w14:textId="77777777" w:rsidR="00E15EBE" w:rsidRPr="00F4158F" w:rsidRDefault="00E15EBE" w:rsidP="00E15EBE">
      <w:pPr>
        <w:pStyle w:val="Fuzeile1"/>
        <w:rPr>
          <w:iCs w:val="0"/>
        </w:rPr>
      </w:pPr>
    </w:p>
    <w:p w14:paraId="0C099062" w14:textId="77777777" w:rsidR="00E15EBE" w:rsidRPr="00F4158F" w:rsidRDefault="00E15EBE" w:rsidP="00E15EBE">
      <w:pPr>
        <w:pStyle w:val="Fuzeile1"/>
        <w:rPr>
          <w:rFonts w:ascii="Times New Roman" w:hAnsi="Times New Roman" w:cs="Times New Roman"/>
          <w:iCs w:val="0"/>
          <w:color w:val="FF0000"/>
        </w:rPr>
      </w:pPr>
      <w:r w:rsidRPr="00F4158F">
        <w:rPr>
          <w:iCs w:val="0"/>
        </w:rPr>
        <w:t xml:space="preserve">Tālrunis: +49 (0) 2645 131 – 1966 </w:t>
      </w:r>
    </w:p>
    <w:p w14:paraId="65F4C38F" w14:textId="77777777" w:rsidR="00E15EBE" w:rsidRPr="00F4158F" w:rsidRDefault="00E15EBE" w:rsidP="00E15EBE">
      <w:pPr>
        <w:pStyle w:val="Fuzeile1"/>
        <w:rPr>
          <w:iCs w:val="0"/>
        </w:rPr>
      </w:pPr>
      <w:r w:rsidRPr="00F4158F">
        <w:rPr>
          <w:iCs w:val="0"/>
        </w:rPr>
        <w:t>Telefakss: +49 (0) 2645 131 – 499</w:t>
      </w:r>
    </w:p>
    <w:p w14:paraId="79FF3B7C" w14:textId="0C549577" w:rsidR="00E15EBE" w:rsidRPr="00F4158F" w:rsidRDefault="00E15EBE" w:rsidP="00E15EBE">
      <w:pPr>
        <w:pStyle w:val="Fuzeile1"/>
        <w:rPr>
          <w:iCs w:val="0"/>
        </w:rPr>
      </w:pPr>
      <w:r w:rsidRPr="00F4158F">
        <w:rPr>
          <w:iCs w:val="0"/>
        </w:rPr>
        <w:t>E-pasts: PR@wirtgen-group.com</w:t>
      </w:r>
      <w:r w:rsidRPr="00F4158F">
        <w:rPr>
          <w:iCs w:val="0"/>
          <w:vanish/>
        </w:rPr>
        <w:t>PR@wirtgen-group.com</w:t>
      </w:r>
    </w:p>
    <w:p w14:paraId="4F99EB86" w14:textId="77777777" w:rsidR="00E15EBE" w:rsidRPr="00F4158F" w:rsidRDefault="00E15EBE" w:rsidP="00E15EBE">
      <w:pPr>
        <w:pStyle w:val="Fuzeile1"/>
        <w:rPr>
          <w:iCs w:val="0"/>
          <w:vanish/>
        </w:rPr>
      </w:pPr>
    </w:p>
    <w:p w14:paraId="3D604A55" w14:textId="53BC3A5B" w:rsidR="00F048D4" w:rsidRPr="00F4158F" w:rsidRDefault="00E15EBE" w:rsidP="00F74540">
      <w:pPr>
        <w:pStyle w:val="Fuzeile1"/>
        <w:rPr>
          <w:iCs w:val="0"/>
        </w:rPr>
      </w:pPr>
      <w:r w:rsidRPr="00F4158F">
        <w:rPr>
          <w:iCs w:val="0"/>
        </w:rPr>
        <w:t>www.wirtgen-group.com</w:t>
      </w:r>
    </w:p>
    <w:sectPr w:rsidR="00F048D4" w:rsidRPr="00F4158F" w:rsidSect="00CA4A09">
      <w:headerReference w:type="even" r:id="rId15"/>
      <w:headerReference w:type="default" r:id="rId16"/>
      <w:footerReference w:type="even" r:id="rId17"/>
      <w:footerReference w:type="default" r:id="rId18"/>
      <w:headerReference w:type="first" r:id="rId19"/>
      <w:footerReference w:type="first" r:id="rId20"/>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6F05E9" w14:textId="77777777" w:rsidR="00EE6DC6" w:rsidRDefault="00EE6DC6" w:rsidP="00E55534">
      <w:r>
        <w:separator/>
      </w:r>
    </w:p>
  </w:endnote>
  <w:endnote w:type="continuationSeparator" w:id="0">
    <w:p w14:paraId="01A80A32" w14:textId="77777777" w:rsidR="00EE6DC6" w:rsidRDefault="00EE6DC6"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54695" w14:textId="77777777" w:rsidR="005101B4" w:rsidRDefault="005101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fldChar w:fldCharType="begin"/>
          </w:r>
          <w:r>
            <w:instrText xml:space="preserve"> PAGE \# "00"</w:instrText>
          </w:r>
          <w:r>
            <w:fldChar w:fldCharType="separate"/>
          </w:r>
          <w:r>
            <w:t>02</w:t>
          </w:r>
          <w:r>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rPr>
            <w:t>WIRTGEN GmbH</w:t>
          </w:r>
          <w:r>
            <w:t xml:space="preserve"> · Reinhard-Wirtgen-Str. 2 · D-53578 Vindhāgena· T: +49 26 45 /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9085AB" w14:textId="77777777" w:rsidR="00EE6DC6" w:rsidRDefault="00EE6DC6" w:rsidP="00E55534">
      <w:r>
        <w:separator/>
      </w:r>
    </w:p>
  </w:footnote>
  <w:footnote w:type="continuationSeparator" w:id="0">
    <w:p w14:paraId="4CE62072" w14:textId="77777777" w:rsidR="00EE6DC6" w:rsidRDefault="00EE6DC6"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7C676E4F" w:rsidR="005101B4" w:rsidRDefault="00565A66">
    <w:pPr>
      <w:pStyle w:val="Kopfzeile"/>
    </w:pPr>
    <w:r>
      <w:rPr>
        <w:noProof/>
      </w:rPr>
      <mc:AlternateContent>
        <mc:Choice Requires="wps">
          <w:drawing>
            <wp:anchor distT="0" distB="0" distL="0" distR="0" simplePos="0" relativeHeight="251662336" behindDoc="0" locked="0" layoutInCell="1" allowOverlap="1" wp14:anchorId="26FFB839" wp14:editId="77920C12">
              <wp:simplePos x="635" y="635"/>
              <wp:positionH relativeFrom="rightMargin">
                <wp:align>right</wp:align>
              </wp:positionH>
              <wp:positionV relativeFrom="paragraph">
                <wp:posOffset>635</wp:posOffset>
              </wp:positionV>
              <wp:extent cx="443865" cy="443865"/>
              <wp:effectExtent l="0" t="0" r="0" b="16510"/>
              <wp:wrapSquare wrapText="bothSides"/>
              <wp:docPr id="14" name="Textfeld 14"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E64AF4B" w14:textId="07A5A60B" w:rsidR="00565A66" w:rsidRPr="00565A66" w:rsidRDefault="00565A66">
                          <w:pPr>
                            <w:rPr>
                              <w:rFonts w:ascii="Calibri" w:eastAsia="Calibri" w:hAnsi="Calibri" w:cs="Calibri"/>
                              <w:noProof/>
                              <w:color w:val="FF0000"/>
                              <w:sz w:val="20"/>
                              <w:szCs w:val="20"/>
                            </w:rPr>
                          </w:pPr>
                          <w:r>
                            <w:rPr>
                              <w:rFonts w:ascii="Calibri" w:hAnsi="Calibri"/>
                              <w:color w:val="FF0000"/>
                              <w:sz w:val="20"/>
                            </w:rPr>
                            <w:t>Publiska</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6FFB839" id="_x0000_t202" coordsize="21600,21600" o:spt="202" path="m,l,21600r21600,l21600,xe">
              <v:stroke joinstyle="miter"/>
              <v:path gradientshapeok="t" o:connecttype="rect"/>
            </v:shapetype>
            <v:shape id="Textfeld 14"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4E64AF4B" w14:textId="07A5A60B" w:rsidR="00565A66" w:rsidRPr="00565A66" w:rsidRDefault="00565A66">
                    <w:pPr>
                      <w:rPr>
                        <w:rFonts w:ascii="Calibri" w:eastAsia="Calibri" w:hAnsi="Calibri" w:cs="Calibri"/>
                        <w:noProof/>
                        <w:color w:val="FF0000"/>
                        <w:sz w:val="20"/>
                        <w:szCs w:val="20"/>
                      </w:rPr>
                    </w:pPr>
                    <w:r>
                      <w:rPr>
                        <w:rFonts w:ascii="Calibri" w:hAnsi="Calibri"/>
                        <w:color w:val="FF0000"/>
                        <w:sz w:val="20"/>
                      </w:rPr>
                      <w:t>Publiska</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6A130053" w:rsidR="00533132" w:rsidRPr="00533132" w:rsidRDefault="00565A66" w:rsidP="00533132">
    <w:pPr>
      <w:pStyle w:val="Kopfzeile"/>
    </w:pPr>
    <w:r>
      <w:rPr>
        <w:noProof/>
      </w:rPr>
      <mc:AlternateContent>
        <mc:Choice Requires="wps">
          <w:drawing>
            <wp:anchor distT="0" distB="0" distL="0" distR="0" simplePos="0" relativeHeight="251663360" behindDoc="0" locked="0" layoutInCell="1" allowOverlap="1" wp14:anchorId="76005899" wp14:editId="4E17B354">
              <wp:simplePos x="752475" y="447675"/>
              <wp:positionH relativeFrom="rightMargin">
                <wp:align>right</wp:align>
              </wp:positionH>
              <wp:positionV relativeFrom="paragraph">
                <wp:posOffset>635</wp:posOffset>
              </wp:positionV>
              <wp:extent cx="443865" cy="443865"/>
              <wp:effectExtent l="0" t="0" r="0" b="16510"/>
              <wp:wrapSquare wrapText="bothSides"/>
              <wp:docPr id="18" name="Textfeld 1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D3D40E" w14:textId="457B14F9" w:rsidR="00565A66" w:rsidRPr="00565A66" w:rsidRDefault="00565A66">
                          <w:pPr>
                            <w:rPr>
                              <w:rFonts w:ascii="Calibri" w:eastAsia="Calibri" w:hAnsi="Calibri" w:cs="Calibri"/>
                              <w:noProof/>
                              <w:color w:val="FF0000"/>
                              <w:sz w:val="20"/>
                              <w:szCs w:val="20"/>
                            </w:rPr>
                          </w:pPr>
                          <w:r>
                            <w:rPr>
                              <w:rFonts w:ascii="Calibri" w:hAnsi="Calibri"/>
                              <w:color w:val="FF0000"/>
                              <w:sz w:val="20"/>
                            </w:rPr>
                            <w:t>Publiska</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6005899" id="_x0000_t202" coordsize="21600,21600" o:spt="202" path="m,l,21600r21600,l21600,xe">
              <v:stroke joinstyle="miter"/>
              <v:path gradientshapeok="t" o:connecttype="rect"/>
            </v:shapetype>
            <v:shape id="Textfeld 18"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5CD3D40E" w14:textId="457B14F9" w:rsidR="00565A66" w:rsidRPr="00565A66" w:rsidRDefault="00565A66">
                    <w:pPr>
                      <w:rPr>
                        <w:rFonts w:ascii="Calibri" w:eastAsia="Calibri" w:hAnsi="Calibri" w:cs="Calibri"/>
                        <w:noProof/>
                        <w:color w:val="FF0000"/>
                        <w:sz w:val="20"/>
                        <w:szCs w:val="20"/>
                      </w:rPr>
                    </w:pPr>
                    <w:r>
                      <w:rPr>
                        <w:rFonts w:ascii="Calibri" w:hAnsi="Calibri"/>
                        <w:color w:val="FF0000"/>
                        <w:sz w:val="20"/>
                      </w:rPr>
                      <w:t>Publiska</w:t>
                    </w:r>
                  </w:p>
                </w:txbxContent>
              </v:textbox>
              <w10:wrap type="square" anchorx="margin"/>
            </v:shape>
          </w:pict>
        </mc:Fallback>
      </mc:AlternateContent>
    </w:r>
    <w:r>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68AA97FA" w:rsidR="00533132" w:rsidRDefault="00565A66">
    <w:pPr>
      <w:pStyle w:val="Kopfzeile"/>
    </w:pPr>
    <w:r>
      <w:rPr>
        <w:noProof/>
      </w:rPr>
      <mc:AlternateContent>
        <mc:Choice Requires="wps">
          <w:drawing>
            <wp:anchor distT="0" distB="0" distL="0" distR="0" simplePos="0" relativeHeight="251661312" behindDoc="0" locked="0" layoutInCell="1" allowOverlap="1" wp14:anchorId="7395377F" wp14:editId="1191F10E">
              <wp:simplePos x="635" y="635"/>
              <wp:positionH relativeFrom="rightMargin">
                <wp:align>right</wp:align>
              </wp:positionH>
              <wp:positionV relativeFrom="paragraph">
                <wp:posOffset>635</wp:posOffset>
              </wp:positionV>
              <wp:extent cx="443865" cy="443865"/>
              <wp:effectExtent l="0" t="0" r="0" b="16510"/>
              <wp:wrapSquare wrapText="bothSides"/>
              <wp:docPr id="13" name="Textfeld 1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BBF44B" w14:textId="13979DF1" w:rsidR="00565A66" w:rsidRPr="00565A66" w:rsidRDefault="00565A66">
                          <w:pPr>
                            <w:rPr>
                              <w:rFonts w:ascii="Calibri" w:eastAsia="Calibri" w:hAnsi="Calibri" w:cs="Calibri"/>
                              <w:noProof/>
                              <w:color w:val="FF0000"/>
                              <w:sz w:val="20"/>
                              <w:szCs w:val="20"/>
                            </w:rPr>
                          </w:pPr>
                          <w:r>
                            <w:rPr>
                              <w:rFonts w:ascii="Calibri" w:hAnsi="Calibri"/>
                              <w:color w:val="FF0000"/>
                              <w:sz w:val="20"/>
                            </w:rPr>
                            <w:t>Publiska</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395377F" id="_x0000_t202" coordsize="21600,21600" o:spt="202" path="m,l,21600r21600,l21600,xe">
              <v:stroke joinstyle="miter"/>
              <v:path gradientshapeok="t" o:connecttype="rect"/>
            </v:shapetype>
            <v:shape id="Textfeld 13"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26BBF44B" w14:textId="13979DF1" w:rsidR="00565A66" w:rsidRPr="00565A66" w:rsidRDefault="00565A66">
                    <w:pPr>
                      <w:rPr>
                        <w:rFonts w:ascii="Calibri" w:eastAsia="Calibri" w:hAnsi="Calibri" w:cs="Calibri"/>
                        <w:noProof/>
                        <w:color w:val="FF0000"/>
                        <w:sz w:val="20"/>
                        <w:szCs w:val="20"/>
                      </w:rPr>
                    </w:pPr>
                    <w:r>
                      <w:rPr>
                        <w:rFonts w:ascii="Calibri" w:hAnsi="Calibri"/>
                        <w:color w:val="FF0000"/>
                        <w:sz w:val="20"/>
                      </w:rPr>
                      <w:t>Publiska</w:t>
                    </w:r>
                  </w:p>
                </w:txbxContent>
              </v:textbox>
              <w10:wrap type="square" anchorx="margin"/>
            </v:shape>
          </w:pict>
        </mc:Fallback>
      </mc:AlternateContent>
    </w:r>
    <w:r>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6" type="#_x0000_t75" style="width:1500pt;height:1500pt" o:bullet="t">
        <v:imagedata r:id="rId1" o:title="AZ_04a"/>
      </v:shape>
    </w:pict>
  </w:numPicBullet>
  <w:numPicBullet w:numPicBulletId="1">
    <w:pict>
      <v:shape id="_x0000_i1087" type="#_x0000_t75" style="width:7.5pt;height:7.5pt" o:bullet="t">
        <v:imagedata r:id="rId2" o:title="aufzählung"/>
      </v:shape>
    </w:pict>
  </w:numPicBullet>
  <w:abstractNum w:abstractNumId="0" w15:restartNumberingAfterBreak="0">
    <w:nsid w:val="017340CB"/>
    <w:multiLevelType w:val="hybridMultilevel"/>
    <w:tmpl w:val="98F44C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2DA08EC"/>
    <w:multiLevelType w:val="hybridMultilevel"/>
    <w:tmpl w:val="3544FF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3866DD2"/>
    <w:multiLevelType w:val="hybridMultilevel"/>
    <w:tmpl w:val="F5961D56"/>
    <w:lvl w:ilvl="0" w:tplc="04070001">
      <w:start w:val="1"/>
      <w:numFmt w:val="bullet"/>
      <w:lvlText w:val=""/>
      <w:lvlJc w:val="left"/>
      <w:pPr>
        <w:ind w:left="795" w:hanging="360"/>
      </w:pPr>
      <w:rPr>
        <w:rFonts w:ascii="Symbol" w:hAnsi="Symbol" w:hint="default"/>
      </w:rPr>
    </w:lvl>
    <w:lvl w:ilvl="1" w:tplc="04070003" w:tentative="1">
      <w:start w:val="1"/>
      <w:numFmt w:val="bullet"/>
      <w:lvlText w:val="o"/>
      <w:lvlJc w:val="left"/>
      <w:pPr>
        <w:ind w:left="1515" w:hanging="360"/>
      </w:pPr>
      <w:rPr>
        <w:rFonts w:ascii="Courier New" w:hAnsi="Courier New" w:cs="Courier New" w:hint="default"/>
      </w:rPr>
    </w:lvl>
    <w:lvl w:ilvl="2" w:tplc="04070005" w:tentative="1">
      <w:start w:val="1"/>
      <w:numFmt w:val="bullet"/>
      <w:lvlText w:val=""/>
      <w:lvlJc w:val="left"/>
      <w:pPr>
        <w:ind w:left="2235" w:hanging="360"/>
      </w:pPr>
      <w:rPr>
        <w:rFonts w:ascii="Wingdings" w:hAnsi="Wingdings" w:hint="default"/>
      </w:rPr>
    </w:lvl>
    <w:lvl w:ilvl="3" w:tplc="04070001" w:tentative="1">
      <w:start w:val="1"/>
      <w:numFmt w:val="bullet"/>
      <w:lvlText w:val=""/>
      <w:lvlJc w:val="left"/>
      <w:pPr>
        <w:ind w:left="2955" w:hanging="360"/>
      </w:pPr>
      <w:rPr>
        <w:rFonts w:ascii="Symbol" w:hAnsi="Symbol" w:hint="default"/>
      </w:rPr>
    </w:lvl>
    <w:lvl w:ilvl="4" w:tplc="04070003" w:tentative="1">
      <w:start w:val="1"/>
      <w:numFmt w:val="bullet"/>
      <w:lvlText w:val="o"/>
      <w:lvlJc w:val="left"/>
      <w:pPr>
        <w:ind w:left="3675" w:hanging="360"/>
      </w:pPr>
      <w:rPr>
        <w:rFonts w:ascii="Courier New" w:hAnsi="Courier New" w:cs="Courier New" w:hint="default"/>
      </w:rPr>
    </w:lvl>
    <w:lvl w:ilvl="5" w:tplc="04070005" w:tentative="1">
      <w:start w:val="1"/>
      <w:numFmt w:val="bullet"/>
      <w:lvlText w:val=""/>
      <w:lvlJc w:val="left"/>
      <w:pPr>
        <w:ind w:left="4395" w:hanging="360"/>
      </w:pPr>
      <w:rPr>
        <w:rFonts w:ascii="Wingdings" w:hAnsi="Wingdings" w:hint="default"/>
      </w:rPr>
    </w:lvl>
    <w:lvl w:ilvl="6" w:tplc="04070001" w:tentative="1">
      <w:start w:val="1"/>
      <w:numFmt w:val="bullet"/>
      <w:lvlText w:val=""/>
      <w:lvlJc w:val="left"/>
      <w:pPr>
        <w:ind w:left="5115" w:hanging="360"/>
      </w:pPr>
      <w:rPr>
        <w:rFonts w:ascii="Symbol" w:hAnsi="Symbol" w:hint="default"/>
      </w:rPr>
    </w:lvl>
    <w:lvl w:ilvl="7" w:tplc="04070003" w:tentative="1">
      <w:start w:val="1"/>
      <w:numFmt w:val="bullet"/>
      <w:lvlText w:val="o"/>
      <w:lvlJc w:val="left"/>
      <w:pPr>
        <w:ind w:left="5835" w:hanging="360"/>
      </w:pPr>
      <w:rPr>
        <w:rFonts w:ascii="Courier New" w:hAnsi="Courier New" w:cs="Courier New" w:hint="default"/>
      </w:rPr>
    </w:lvl>
    <w:lvl w:ilvl="8" w:tplc="04070005" w:tentative="1">
      <w:start w:val="1"/>
      <w:numFmt w:val="bullet"/>
      <w:lvlText w:val=""/>
      <w:lvlJc w:val="left"/>
      <w:pPr>
        <w:ind w:left="6555" w:hanging="360"/>
      </w:pPr>
      <w:rPr>
        <w:rFonts w:ascii="Wingdings" w:hAnsi="Wingdings" w:hint="default"/>
      </w:rPr>
    </w:lvl>
  </w:abstractNum>
  <w:abstractNum w:abstractNumId="3"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0BFC70E2"/>
    <w:multiLevelType w:val="hybridMultilevel"/>
    <w:tmpl w:val="D786E2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D3028E4"/>
    <w:multiLevelType w:val="hybridMultilevel"/>
    <w:tmpl w:val="D9D674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204F3246"/>
    <w:multiLevelType w:val="hybridMultilevel"/>
    <w:tmpl w:val="A830E7F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3DB4B13"/>
    <w:multiLevelType w:val="hybridMultilevel"/>
    <w:tmpl w:val="A37668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4F46ADD"/>
    <w:multiLevelType w:val="multilevel"/>
    <w:tmpl w:val="B1A82EFC"/>
    <w:numStyleLink w:val="zzzThemen"/>
  </w:abstractNum>
  <w:abstractNum w:abstractNumId="11"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4" w15:restartNumberingAfterBreak="0">
    <w:nsid w:val="67975C69"/>
    <w:multiLevelType w:val="hybridMultilevel"/>
    <w:tmpl w:val="F306AD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6"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6"/>
  </w:num>
  <w:num w:numId="2">
    <w:abstractNumId w:val="16"/>
  </w:num>
  <w:num w:numId="3">
    <w:abstractNumId w:val="16"/>
  </w:num>
  <w:num w:numId="4">
    <w:abstractNumId w:val="16"/>
  </w:num>
  <w:num w:numId="5">
    <w:abstractNumId w:val="16"/>
  </w:num>
  <w:num w:numId="6">
    <w:abstractNumId w:val="7"/>
  </w:num>
  <w:num w:numId="7">
    <w:abstractNumId w:val="7"/>
  </w:num>
  <w:num w:numId="8">
    <w:abstractNumId w:val="7"/>
  </w:num>
  <w:num w:numId="9">
    <w:abstractNumId w:val="7"/>
  </w:num>
  <w:num w:numId="10">
    <w:abstractNumId w:val="7"/>
  </w:num>
  <w:num w:numId="11">
    <w:abstractNumId w:val="12"/>
  </w:num>
  <w:num w:numId="12">
    <w:abstractNumId w:val="12"/>
  </w:num>
  <w:num w:numId="13">
    <w:abstractNumId w:val="11"/>
  </w:num>
  <w:num w:numId="14">
    <w:abstractNumId w:val="11"/>
  </w:num>
  <w:num w:numId="15">
    <w:abstractNumId w:val="11"/>
  </w:num>
  <w:num w:numId="16">
    <w:abstractNumId w:val="11"/>
  </w:num>
  <w:num w:numId="17">
    <w:abstractNumId w:val="11"/>
  </w:num>
  <w:num w:numId="18">
    <w:abstractNumId w:val="6"/>
  </w:num>
  <w:num w:numId="19">
    <w:abstractNumId w:val="10"/>
  </w:num>
  <w:num w:numId="20">
    <w:abstractNumId w:val="15"/>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num>
  <w:num w:numId="27">
    <w:abstractNumId w:val="2"/>
  </w:num>
  <w:num w:numId="28">
    <w:abstractNumId w:val="0"/>
  </w:num>
  <w:num w:numId="29">
    <w:abstractNumId w:val="14"/>
  </w:num>
  <w:num w:numId="30">
    <w:abstractNumId w:val="9"/>
  </w:num>
  <w:num w:numId="31">
    <w:abstractNumId w:val="8"/>
  </w:num>
  <w:num w:numId="32">
    <w:abstractNumId w:val="4"/>
  </w:num>
  <w:num w:numId="3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38BE"/>
    <w:rsid w:val="000148B3"/>
    <w:rsid w:val="000207C1"/>
    <w:rsid w:val="0002263F"/>
    <w:rsid w:val="00042106"/>
    <w:rsid w:val="000474ED"/>
    <w:rsid w:val="00051AAD"/>
    <w:rsid w:val="0005285B"/>
    <w:rsid w:val="00055529"/>
    <w:rsid w:val="00062371"/>
    <w:rsid w:val="00062C3A"/>
    <w:rsid w:val="000649AF"/>
    <w:rsid w:val="00066D09"/>
    <w:rsid w:val="000716F7"/>
    <w:rsid w:val="0007342D"/>
    <w:rsid w:val="00075677"/>
    <w:rsid w:val="00092437"/>
    <w:rsid w:val="0009665C"/>
    <w:rsid w:val="00097AB3"/>
    <w:rsid w:val="000A0479"/>
    <w:rsid w:val="000A36D9"/>
    <w:rsid w:val="000A4C7D"/>
    <w:rsid w:val="000A559B"/>
    <w:rsid w:val="000A65B5"/>
    <w:rsid w:val="000B1BB3"/>
    <w:rsid w:val="000B34C9"/>
    <w:rsid w:val="000B582B"/>
    <w:rsid w:val="000D15C3"/>
    <w:rsid w:val="000E2409"/>
    <w:rsid w:val="000E24F8"/>
    <w:rsid w:val="000E5738"/>
    <w:rsid w:val="000F6F34"/>
    <w:rsid w:val="00103205"/>
    <w:rsid w:val="00112314"/>
    <w:rsid w:val="0011795C"/>
    <w:rsid w:val="0012026F"/>
    <w:rsid w:val="0012631C"/>
    <w:rsid w:val="00130601"/>
    <w:rsid w:val="00132055"/>
    <w:rsid w:val="00136530"/>
    <w:rsid w:val="00146C3D"/>
    <w:rsid w:val="00150753"/>
    <w:rsid w:val="00153B47"/>
    <w:rsid w:val="00154A3B"/>
    <w:rsid w:val="001613A6"/>
    <w:rsid w:val="001614F0"/>
    <w:rsid w:val="001616F4"/>
    <w:rsid w:val="00172E32"/>
    <w:rsid w:val="001746E4"/>
    <w:rsid w:val="00175AEA"/>
    <w:rsid w:val="00177214"/>
    <w:rsid w:val="0018021A"/>
    <w:rsid w:val="00180F59"/>
    <w:rsid w:val="00194FB1"/>
    <w:rsid w:val="001A08C8"/>
    <w:rsid w:val="001A0CCB"/>
    <w:rsid w:val="001A1920"/>
    <w:rsid w:val="001B16BB"/>
    <w:rsid w:val="001B34EE"/>
    <w:rsid w:val="001C1A3E"/>
    <w:rsid w:val="001C3D07"/>
    <w:rsid w:val="001C4835"/>
    <w:rsid w:val="001C7305"/>
    <w:rsid w:val="001F65C7"/>
    <w:rsid w:val="00200355"/>
    <w:rsid w:val="002019FC"/>
    <w:rsid w:val="0021351D"/>
    <w:rsid w:val="00223BE2"/>
    <w:rsid w:val="002309FC"/>
    <w:rsid w:val="002534F5"/>
    <w:rsid w:val="00253A2E"/>
    <w:rsid w:val="00254E4C"/>
    <w:rsid w:val="002603EC"/>
    <w:rsid w:val="002611FE"/>
    <w:rsid w:val="00265373"/>
    <w:rsid w:val="00282AFC"/>
    <w:rsid w:val="00283D98"/>
    <w:rsid w:val="00286C15"/>
    <w:rsid w:val="00292845"/>
    <w:rsid w:val="0029634D"/>
    <w:rsid w:val="002A18F7"/>
    <w:rsid w:val="002C34D7"/>
    <w:rsid w:val="002C351F"/>
    <w:rsid w:val="002C7542"/>
    <w:rsid w:val="002D065C"/>
    <w:rsid w:val="002D0780"/>
    <w:rsid w:val="002D2EE5"/>
    <w:rsid w:val="002D63E6"/>
    <w:rsid w:val="002D6EF5"/>
    <w:rsid w:val="002E765F"/>
    <w:rsid w:val="002E7E4E"/>
    <w:rsid w:val="002F108B"/>
    <w:rsid w:val="002F40B5"/>
    <w:rsid w:val="002F5818"/>
    <w:rsid w:val="002F70FD"/>
    <w:rsid w:val="0030316D"/>
    <w:rsid w:val="003075ED"/>
    <w:rsid w:val="00311169"/>
    <w:rsid w:val="00320155"/>
    <w:rsid w:val="0032774C"/>
    <w:rsid w:val="00332D28"/>
    <w:rsid w:val="003353C3"/>
    <w:rsid w:val="00337387"/>
    <w:rsid w:val="003409C2"/>
    <w:rsid w:val="0034191A"/>
    <w:rsid w:val="00343CC7"/>
    <w:rsid w:val="003513AA"/>
    <w:rsid w:val="00356B5C"/>
    <w:rsid w:val="003645BB"/>
    <w:rsid w:val="0036561D"/>
    <w:rsid w:val="003665BE"/>
    <w:rsid w:val="00380CF3"/>
    <w:rsid w:val="003845B7"/>
    <w:rsid w:val="00384A08"/>
    <w:rsid w:val="00387E6F"/>
    <w:rsid w:val="00387F4A"/>
    <w:rsid w:val="003967E5"/>
    <w:rsid w:val="003A753A"/>
    <w:rsid w:val="003B3803"/>
    <w:rsid w:val="003B51F6"/>
    <w:rsid w:val="003C2A71"/>
    <w:rsid w:val="003C7D53"/>
    <w:rsid w:val="003D09FB"/>
    <w:rsid w:val="003E164D"/>
    <w:rsid w:val="003E1CB6"/>
    <w:rsid w:val="003E3CF6"/>
    <w:rsid w:val="003E759F"/>
    <w:rsid w:val="003E7853"/>
    <w:rsid w:val="003F24FB"/>
    <w:rsid w:val="003F57AB"/>
    <w:rsid w:val="00400FD9"/>
    <w:rsid w:val="004016F7"/>
    <w:rsid w:val="00403373"/>
    <w:rsid w:val="0040390E"/>
    <w:rsid w:val="00406C81"/>
    <w:rsid w:val="00412545"/>
    <w:rsid w:val="0041475A"/>
    <w:rsid w:val="00417237"/>
    <w:rsid w:val="00423A73"/>
    <w:rsid w:val="00430BB0"/>
    <w:rsid w:val="00441286"/>
    <w:rsid w:val="00461604"/>
    <w:rsid w:val="00461FED"/>
    <w:rsid w:val="0046460D"/>
    <w:rsid w:val="00467F3C"/>
    <w:rsid w:val="0047498D"/>
    <w:rsid w:val="00476100"/>
    <w:rsid w:val="00486DB0"/>
    <w:rsid w:val="00487BFC"/>
    <w:rsid w:val="0049666B"/>
    <w:rsid w:val="004A463B"/>
    <w:rsid w:val="004B357C"/>
    <w:rsid w:val="004C1967"/>
    <w:rsid w:val="004D23D0"/>
    <w:rsid w:val="004D2BE0"/>
    <w:rsid w:val="004D3C28"/>
    <w:rsid w:val="004D5856"/>
    <w:rsid w:val="004E6EF5"/>
    <w:rsid w:val="004F5E5D"/>
    <w:rsid w:val="00506409"/>
    <w:rsid w:val="00507BB1"/>
    <w:rsid w:val="005101B4"/>
    <w:rsid w:val="0052300F"/>
    <w:rsid w:val="00530E32"/>
    <w:rsid w:val="005313F3"/>
    <w:rsid w:val="00533132"/>
    <w:rsid w:val="00537210"/>
    <w:rsid w:val="005475CA"/>
    <w:rsid w:val="00547E5D"/>
    <w:rsid w:val="005649F4"/>
    <w:rsid w:val="00565A66"/>
    <w:rsid w:val="005710C8"/>
    <w:rsid w:val="005711A3"/>
    <w:rsid w:val="00571A5C"/>
    <w:rsid w:val="00573B2B"/>
    <w:rsid w:val="00573EF6"/>
    <w:rsid w:val="0057767C"/>
    <w:rsid w:val="005776E9"/>
    <w:rsid w:val="00583D18"/>
    <w:rsid w:val="005845D0"/>
    <w:rsid w:val="00585300"/>
    <w:rsid w:val="00586EA7"/>
    <w:rsid w:val="00587AD9"/>
    <w:rsid w:val="005909A8"/>
    <w:rsid w:val="00594408"/>
    <w:rsid w:val="005A4F04"/>
    <w:rsid w:val="005B5793"/>
    <w:rsid w:val="005B7E35"/>
    <w:rsid w:val="005C6B30"/>
    <w:rsid w:val="005C71EC"/>
    <w:rsid w:val="005D1707"/>
    <w:rsid w:val="005D29B1"/>
    <w:rsid w:val="005D62FC"/>
    <w:rsid w:val="005E5DB4"/>
    <w:rsid w:val="005E764C"/>
    <w:rsid w:val="005E7F7D"/>
    <w:rsid w:val="005F03B0"/>
    <w:rsid w:val="006063D4"/>
    <w:rsid w:val="00621E51"/>
    <w:rsid w:val="00623B37"/>
    <w:rsid w:val="006330A2"/>
    <w:rsid w:val="0063523D"/>
    <w:rsid w:val="00642EB6"/>
    <w:rsid w:val="00643252"/>
    <w:rsid w:val="006433E2"/>
    <w:rsid w:val="00651E5D"/>
    <w:rsid w:val="00655350"/>
    <w:rsid w:val="0067407B"/>
    <w:rsid w:val="00677F11"/>
    <w:rsid w:val="00682102"/>
    <w:rsid w:val="00682B1A"/>
    <w:rsid w:val="00690D7C"/>
    <w:rsid w:val="00690DFE"/>
    <w:rsid w:val="006B3EEC"/>
    <w:rsid w:val="006C0C87"/>
    <w:rsid w:val="006D6CC6"/>
    <w:rsid w:val="006D7EAC"/>
    <w:rsid w:val="006E0104"/>
    <w:rsid w:val="006F7602"/>
    <w:rsid w:val="00705839"/>
    <w:rsid w:val="00716A4C"/>
    <w:rsid w:val="007220BC"/>
    <w:rsid w:val="00722A17"/>
    <w:rsid w:val="00723F4F"/>
    <w:rsid w:val="007244D9"/>
    <w:rsid w:val="00725442"/>
    <w:rsid w:val="0073123F"/>
    <w:rsid w:val="00741BE5"/>
    <w:rsid w:val="007538B4"/>
    <w:rsid w:val="00754B80"/>
    <w:rsid w:val="00755AE0"/>
    <w:rsid w:val="00756775"/>
    <w:rsid w:val="0075761B"/>
    <w:rsid w:val="00757B83"/>
    <w:rsid w:val="00765D74"/>
    <w:rsid w:val="00774358"/>
    <w:rsid w:val="00791A69"/>
    <w:rsid w:val="00793A3A"/>
    <w:rsid w:val="0079462A"/>
    <w:rsid w:val="00794830"/>
    <w:rsid w:val="00797CAA"/>
    <w:rsid w:val="007A2B6F"/>
    <w:rsid w:val="007A6607"/>
    <w:rsid w:val="007A6BD2"/>
    <w:rsid w:val="007B2D6D"/>
    <w:rsid w:val="007C2658"/>
    <w:rsid w:val="007D086D"/>
    <w:rsid w:val="007D0C59"/>
    <w:rsid w:val="007D3B22"/>
    <w:rsid w:val="007D59A2"/>
    <w:rsid w:val="007E20D0"/>
    <w:rsid w:val="007E3DAB"/>
    <w:rsid w:val="007E6FFF"/>
    <w:rsid w:val="008053B3"/>
    <w:rsid w:val="00816834"/>
    <w:rsid w:val="00820315"/>
    <w:rsid w:val="00823073"/>
    <w:rsid w:val="0082316D"/>
    <w:rsid w:val="0082690B"/>
    <w:rsid w:val="00832921"/>
    <w:rsid w:val="00834472"/>
    <w:rsid w:val="00836A5D"/>
    <w:rsid w:val="008427B1"/>
    <w:rsid w:val="008427F2"/>
    <w:rsid w:val="00843B45"/>
    <w:rsid w:val="0084571C"/>
    <w:rsid w:val="008475CB"/>
    <w:rsid w:val="008514C9"/>
    <w:rsid w:val="00856F5A"/>
    <w:rsid w:val="00863129"/>
    <w:rsid w:val="00866830"/>
    <w:rsid w:val="008677CD"/>
    <w:rsid w:val="00870ACE"/>
    <w:rsid w:val="00873125"/>
    <w:rsid w:val="008755E5"/>
    <w:rsid w:val="0088078B"/>
    <w:rsid w:val="00881E44"/>
    <w:rsid w:val="00885678"/>
    <w:rsid w:val="00887D7F"/>
    <w:rsid w:val="00892F6F"/>
    <w:rsid w:val="00896F7E"/>
    <w:rsid w:val="008A30C2"/>
    <w:rsid w:val="008A3769"/>
    <w:rsid w:val="008B28D7"/>
    <w:rsid w:val="008B6BE8"/>
    <w:rsid w:val="008C2A29"/>
    <w:rsid w:val="008C2DB2"/>
    <w:rsid w:val="008C3481"/>
    <w:rsid w:val="008D2B87"/>
    <w:rsid w:val="008D770E"/>
    <w:rsid w:val="0090337E"/>
    <w:rsid w:val="009049D8"/>
    <w:rsid w:val="00910609"/>
    <w:rsid w:val="00915841"/>
    <w:rsid w:val="009328FA"/>
    <w:rsid w:val="00936A78"/>
    <w:rsid w:val="009375E1"/>
    <w:rsid w:val="009405D6"/>
    <w:rsid w:val="00940FF7"/>
    <w:rsid w:val="0094254F"/>
    <w:rsid w:val="00952853"/>
    <w:rsid w:val="00960C83"/>
    <w:rsid w:val="00960C94"/>
    <w:rsid w:val="009646E4"/>
    <w:rsid w:val="0097289D"/>
    <w:rsid w:val="00977EC3"/>
    <w:rsid w:val="00984A88"/>
    <w:rsid w:val="009853B6"/>
    <w:rsid w:val="0098631D"/>
    <w:rsid w:val="0098648E"/>
    <w:rsid w:val="00993C82"/>
    <w:rsid w:val="009A6AA7"/>
    <w:rsid w:val="009B0DCD"/>
    <w:rsid w:val="009B17A9"/>
    <w:rsid w:val="009B211F"/>
    <w:rsid w:val="009B7C05"/>
    <w:rsid w:val="009B7E74"/>
    <w:rsid w:val="009C2378"/>
    <w:rsid w:val="009C464E"/>
    <w:rsid w:val="009C5A77"/>
    <w:rsid w:val="009C5D99"/>
    <w:rsid w:val="009D016F"/>
    <w:rsid w:val="009D4AF0"/>
    <w:rsid w:val="009E251D"/>
    <w:rsid w:val="009E4817"/>
    <w:rsid w:val="009E5F81"/>
    <w:rsid w:val="009E6B2E"/>
    <w:rsid w:val="009F10A8"/>
    <w:rsid w:val="009F715C"/>
    <w:rsid w:val="00A021A7"/>
    <w:rsid w:val="00A02F49"/>
    <w:rsid w:val="00A171F4"/>
    <w:rsid w:val="00A1772D"/>
    <w:rsid w:val="00A177B2"/>
    <w:rsid w:val="00A20C22"/>
    <w:rsid w:val="00A24EFC"/>
    <w:rsid w:val="00A27829"/>
    <w:rsid w:val="00A41EAD"/>
    <w:rsid w:val="00A465E6"/>
    <w:rsid w:val="00A46F1E"/>
    <w:rsid w:val="00A50AAB"/>
    <w:rsid w:val="00A50B95"/>
    <w:rsid w:val="00A5608A"/>
    <w:rsid w:val="00A64E71"/>
    <w:rsid w:val="00A66B3F"/>
    <w:rsid w:val="00A80BE4"/>
    <w:rsid w:val="00A82395"/>
    <w:rsid w:val="00A8332D"/>
    <w:rsid w:val="00A9162D"/>
    <w:rsid w:val="00A9295C"/>
    <w:rsid w:val="00A95A11"/>
    <w:rsid w:val="00A977CE"/>
    <w:rsid w:val="00AA00E0"/>
    <w:rsid w:val="00AA0DF7"/>
    <w:rsid w:val="00AA2999"/>
    <w:rsid w:val="00AA5014"/>
    <w:rsid w:val="00AB1518"/>
    <w:rsid w:val="00AB52F9"/>
    <w:rsid w:val="00AB5A0E"/>
    <w:rsid w:val="00AC0E0C"/>
    <w:rsid w:val="00AC13EA"/>
    <w:rsid w:val="00AD131F"/>
    <w:rsid w:val="00AD32D5"/>
    <w:rsid w:val="00AD70E4"/>
    <w:rsid w:val="00AE0811"/>
    <w:rsid w:val="00AE4AB4"/>
    <w:rsid w:val="00AE57D7"/>
    <w:rsid w:val="00AE5B3F"/>
    <w:rsid w:val="00AF3B3A"/>
    <w:rsid w:val="00AF4E8E"/>
    <w:rsid w:val="00AF6569"/>
    <w:rsid w:val="00B06265"/>
    <w:rsid w:val="00B1299E"/>
    <w:rsid w:val="00B22DF6"/>
    <w:rsid w:val="00B34767"/>
    <w:rsid w:val="00B5232A"/>
    <w:rsid w:val="00B60ED1"/>
    <w:rsid w:val="00B62CF5"/>
    <w:rsid w:val="00B71B2A"/>
    <w:rsid w:val="00B85705"/>
    <w:rsid w:val="00B874DC"/>
    <w:rsid w:val="00B90F78"/>
    <w:rsid w:val="00B93769"/>
    <w:rsid w:val="00BA5523"/>
    <w:rsid w:val="00BA6857"/>
    <w:rsid w:val="00BC1943"/>
    <w:rsid w:val="00BC2666"/>
    <w:rsid w:val="00BC5B2B"/>
    <w:rsid w:val="00BD1058"/>
    <w:rsid w:val="00BD25D1"/>
    <w:rsid w:val="00BD5391"/>
    <w:rsid w:val="00BD6B80"/>
    <w:rsid w:val="00BD764C"/>
    <w:rsid w:val="00BE6771"/>
    <w:rsid w:val="00BF56B2"/>
    <w:rsid w:val="00C055AB"/>
    <w:rsid w:val="00C11F95"/>
    <w:rsid w:val="00C136DF"/>
    <w:rsid w:val="00C17501"/>
    <w:rsid w:val="00C26025"/>
    <w:rsid w:val="00C26D7E"/>
    <w:rsid w:val="00C27BFF"/>
    <w:rsid w:val="00C37881"/>
    <w:rsid w:val="00C37E90"/>
    <w:rsid w:val="00C40627"/>
    <w:rsid w:val="00C43EAF"/>
    <w:rsid w:val="00C457C3"/>
    <w:rsid w:val="00C53EE1"/>
    <w:rsid w:val="00C644CA"/>
    <w:rsid w:val="00C658FC"/>
    <w:rsid w:val="00C73005"/>
    <w:rsid w:val="00C84D75"/>
    <w:rsid w:val="00C85E18"/>
    <w:rsid w:val="00C96E9F"/>
    <w:rsid w:val="00CA09C6"/>
    <w:rsid w:val="00CA4A09"/>
    <w:rsid w:val="00CB6135"/>
    <w:rsid w:val="00CB71DD"/>
    <w:rsid w:val="00CC0060"/>
    <w:rsid w:val="00CC49B1"/>
    <w:rsid w:val="00CC5A63"/>
    <w:rsid w:val="00CC787C"/>
    <w:rsid w:val="00CD151C"/>
    <w:rsid w:val="00CF3187"/>
    <w:rsid w:val="00CF36C9"/>
    <w:rsid w:val="00CF60D5"/>
    <w:rsid w:val="00D00EC4"/>
    <w:rsid w:val="00D05984"/>
    <w:rsid w:val="00D166AC"/>
    <w:rsid w:val="00D200BF"/>
    <w:rsid w:val="00D26534"/>
    <w:rsid w:val="00D316A5"/>
    <w:rsid w:val="00D36BA2"/>
    <w:rsid w:val="00D37CF4"/>
    <w:rsid w:val="00D4487C"/>
    <w:rsid w:val="00D44A2E"/>
    <w:rsid w:val="00D51F02"/>
    <w:rsid w:val="00D56F3D"/>
    <w:rsid w:val="00D63D33"/>
    <w:rsid w:val="00D73352"/>
    <w:rsid w:val="00D75195"/>
    <w:rsid w:val="00D75BA3"/>
    <w:rsid w:val="00D935C3"/>
    <w:rsid w:val="00D93B96"/>
    <w:rsid w:val="00D9762A"/>
    <w:rsid w:val="00DA0266"/>
    <w:rsid w:val="00DA477E"/>
    <w:rsid w:val="00DB01DB"/>
    <w:rsid w:val="00DB2E75"/>
    <w:rsid w:val="00DB4BB0"/>
    <w:rsid w:val="00DD29C5"/>
    <w:rsid w:val="00DE461D"/>
    <w:rsid w:val="00DE6B07"/>
    <w:rsid w:val="00DE7951"/>
    <w:rsid w:val="00DF59EF"/>
    <w:rsid w:val="00E04039"/>
    <w:rsid w:val="00E07791"/>
    <w:rsid w:val="00E14608"/>
    <w:rsid w:val="00E15EBE"/>
    <w:rsid w:val="00E21E67"/>
    <w:rsid w:val="00E24215"/>
    <w:rsid w:val="00E30EBF"/>
    <w:rsid w:val="00E316C0"/>
    <w:rsid w:val="00E31E03"/>
    <w:rsid w:val="00E36E18"/>
    <w:rsid w:val="00E37146"/>
    <w:rsid w:val="00E451CD"/>
    <w:rsid w:val="00E47BF6"/>
    <w:rsid w:val="00E51170"/>
    <w:rsid w:val="00E52D70"/>
    <w:rsid w:val="00E55534"/>
    <w:rsid w:val="00E618FE"/>
    <w:rsid w:val="00E63C94"/>
    <w:rsid w:val="00E7116D"/>
    <w:rsid w:val="00E72429"/>
    <w:rsid w:val="00E74F93"/>
    <w:rsid w:val="00E7545E"/>
    <w:rsid w:val="00E914D1"/>
    <w:rsid w:val="00E960D8"/>
    <w:rsid w:val="00EB4172"/>
    <w:rsid w:val="00EB5FCA"/>
    <w:rsid w:val="00EC042E"/>
    <w:rsid w:val="00EC214D"/>
    <w:rsid w:val="00ED15BB"/>
    <w:rsid w:val="00ED6D43"/>
    <w:rsid w:val="00EE1D03"/>
    <w:rsid w:val="00EE2898"/>
    <w:rsid w:val="00EE6DC6"/>
    <w:rsid w:val="00EF2B0F"/>
    <w:rsid w:val="00F048D4"/>
    <w:rsid w:val="00F20920"/>
    <w:rsid w:val="00F20E0A"/>
    <w:rsid w:val="00F22C2A"/>
    <w:rsid w:val="00F23212"/>
    <w:rsid w:val="00F24619"/>
    <w:rsid w:val="00F33B16"/>
    <w:rsid w:val="00F34BEF"/>
    <w:rsid w:val="00F353EA"/>
    <w:rsid w:val="00F36C27"/>
    <w:rsid w:val="00F4158F"/>
    <w:rsid w:val="00F43115"/>
    <w:rsid w:val="00F50D5B"/>
    <w:rsid w:val="00F56318"/>
    <w:rsid w:val="00F67C95"/>
    <w:rsid w:val="00F74540"/>
    <w:rsid w:val="00F75B79"/>
    <w:rsid w:val="00F82525"/>
    <w:rsid w:val="00F877B1"/>
    <w:rsid w:val="00F90D87"/>
    <w:rsid w:val="00F911CB"/>
    <w:rsid w:val="00F91AC4"/>
    <w:rsid w:val="00F97FEA"/>
    <w:rsid w:val="00FB0DB2"/>
    <w:rsid w:val="00FB60E1"/>
    <w:rsid w:val="00FC55F1"/>
    <w:rsid w:val="00FC7B2E"/>
    <w:rsid w:val="00FD3768"/>
    <w:rsid w:val="00FD51E9"/>
    <w:rsid w:val="00FE2795"/>
    <w:rsid w:val="00FE3194"/>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lv-LV"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character" w:styleId="Fett">
    <w:name w:val="Strong"/>
    <w:basedOn w:val="Absatz-Standardschriftart"/>
    <w:uiPriority w:val="22"/>
    <w:qFormat/>
    <w:rsid w:val="00AA2999"/>
    <w:rPr>
      <w:b/>
      <w:bCs/>
    </w:rPr>
  </w:style>
  <w:style w:type="paragraph" w:styleId="Listenabsatz">
    <w:name w:val="List Paragraph"/>
    <w:basedOn w:val="Standard"/>
    <w:uiPriority w:val="72"/>
    <w:qFormat/>
    <w:rsid w:val="00FC55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5.jpe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0.emf"/></Relationships>
</file>

<file path=word/_rels/header3.xml.rels><?xml version="1.0" encoding="UTF-8" standalone="yes"?>
<Relationships xmlns="http://schemas.openxmlformats.org/package/2006/relationships"><Relationship Id="rId2" Type="http://schemas.openxmlformats.org/officeDocument/2006/relationships/image" Target="media/image12.wmf"/><Relationship Id="rId1" Type="http://schemas.openxmlformats.org/officeDocument/2006/relationships/image" Target="media/image11.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810</Words>
  <Characters>5103</Characters>
  <Application>Microsoft Office Word</Application>
  <DocSecurity>4</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5902</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Linnemann Mario</cp:lastModifiedBy>
  <cp:revision>2</cp:revision>
  <cp:lastPrinted>2021-10-28T15:19:00Z</cp:lastPrinted>
  <dcterms:created xsi:type="dcterms:W3CDTF">2022-11-02T13:47:00Z</dcterms:created>
  <dcterms:modified xsi:type="dcterms:W3CDTF">2022-11-02T13:47:00Z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d,e,12</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2022-08-31T08:47:54Z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0bab9bd7-9f0a-4a66-8cdd-075b15b83b19</vt:lpwstr>
  </property>
  <property fmtid="{D5CDD505-2E9C-101B-9397-08002B2CF9AE}" pid="11" name="MSIP_Label_df1a195f-122b-42dc-a2d3-71a1903dcdac_ContentBits">
    <vt:lpwstr>1</vt:lpwstr>
  </property>
</Properties>
</file>